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8541" w14:textId="77777777" w:rsidR="00EB54DD" w:rsidRDefault="00EB54DD" w:rsidP="00EB54DD">
      <w:pPr>
        <w:spacing w:after="0"/>
        <w:jc w:val="center"/>
        <w:rPr>
          <w:rFonts w:ascii="Lucida Bright" w:hAnsi="Lucida Bright" w:cs="Segoe UI"/>
          <w:b/>
          <w:i/>
          <w:iCs/>
          <w:color w:val="2F5496" w:themeColor="accent1" w:themeShade="BF"/>
          <w:sz w:val="44"/>
          <w:szCs w:val="44"/>
        </w:rPr>
      </w:pPr>
      <w:bookmarkStart w:id="0" w:name="_Hlk52278695"/>
      <w:bookmarkStart w:id="1" w:name="_Hlk529198018"/>
      <w:r w:rsidRPr="004E0EFE">
        <w:rPr>
          <w:rFonts w:ascii="Lucida Bright" w:hAnsi="Lucida Bright" w:cs="Segoe UI"/>
          <w:b/>
          <w:i/>
          <w:iCs/>
          <w:color w:val="2F5496" w:themeColor="accent1" w:themeShade="BF"/>
          <w:sz w:val="44"/>
          <w:szCs w:val="44"/>
        </w:rPr>
        <w:t>E…state con il CTB!</w:t>
      </w:r>
    </w:p>
    <w:p w14:paraId="73CBCB61" w14:textId="032776C6" w:rsidR="00EB54DD" w:rsidRDefault="00EB54DD" w:rsidP="00EB54DD">
      <w:pPr>
        <w:spacing w:after="0"/>
        <w:jc w:val="center"/>
        <w:rPr>
          <w:rFonts w:ascii="Lucida Bright" w:hAnsi="Lucida Bright" w:cs="Segoe UI"/>
          <w:b/>
          <w:color w:val="2F5496" w:themeColor="accent1" w:themeShade="BF"/>
        </w:rPr>
      </w:pPr>
      <w:r w:rsidRPr="007B7FAA">
        <w:rPr>
          <w:rFonts w:ascii="Lucida Bright" w:hAnsi="Lucida Bright" w:cs="Segoe UI"/>
          <w:b/>
          <w:color w:val="2F5496" w:themeColor="accent1" w:themeShade="BF"/>
        </w:rPr>
        <w:t>Stagione estiva 2021/2022</w:t>
      </w:r>
    </w:p>
    <w:p w14:paraId="1C044DD1" w14:textId="6C2A1421" w:rsidR="00EB54DD" w:rsidRDefault="00EB54DD" w:rsidP="00EB54DD">
      <w:pPr>
        <w:spacing w:after="0"/>
        <w:jc w:val="center"/>
        <w:rPr>
          <w:rFonts w:ascii="Lucida Bright" w:hAnsi="Lucida Bright" w:cs="Segoe UI"/>
          <w:b/>
          <w:color w:val="2F5496" w:themeColor="accent1" w:themeShade="BF"/>
        </w:rPr>
      </w:pPr>
    </w:p>
    <w:p w14:paraId="7712A7A3" w14:textId="0EDE3D56" w:rsidR="00155B89" w:rsidRPr="00155B89" w:rsidRDefault="00155B89" w:rsidP="00155B89">
      <w:pPr>
        <w:autoSpaceDE w:val="0"/>
        <w:autoSpaceDN w:val="0"/>
        <w:adjustRightInd w:val="0"/>
        <w:spacing w:after="0" w:line="240" w:lineRule="auto"/>
        <w:jc w:val="center"/>
        <w:rPr>
          <w:rFonts w:ascii="Segoe UI" w:hAnsi="Segoe UI" w:cs="Segoe UI"/>
          <w:b/>
          <w:bCs/>
          <w:sz w:val="20"/>
          <w:szCs w:val="20"/>
        </w:rPr>
      </w:pPr>
      <w:r w:rsidRPr="00155B89">
        <w:rPr>
          <w:rFonts w:ascii="Segoe UI" w:hAnsi="Segoe UI" w:cs="Segoe UI"/>
          <w:b/>
          <w:bCs/>
          <w:sz w:val="20"/>
          <w:szCs w:val="20"/>
        </w:rPr>
        <w:t>22, 23, 24 giugno e 1, 2, 3 luglio</w:t>
      </w:r>
      <w:r w:rsidR="0031670C">
        <w:rPr>
          <w:rFonts w:ascii="Segoe UI" w:hAnsi="Segoe UI" w:cs="Segoe UI"/>
          <w:b/>
          <w:bCs/>
          <w:sz w:val="20"/>
          <w:szCs w:val="20"/>
        </w:rPr>
        <w:t>,</w:t>
      </w:r>
      <w:r w:rsidRPr="00155B89">
        <w:rPr>
          <w:rFonts w:ascii="Segoe UI" w:hAnsi="Segoe UI" w:cs="Segoe UI"/>
          <w:b/>
          <w:bCs/>
          <w:sz w:val="20"/>
          <w:szCs w:val="20"/>
        </w:rPr>
        <w:t xml:space="preserve"> ore 21.45</w:t>
      </w:r>
    </w:p>
    <w:p w14:paraId="5D9A1D2D" w14:textId="77777777" w:rsidR="00155B89" w:rsidRDefault="00155B89" w:rsidP="00155B89">
      <w:pPr>
        <w:autoSpaceDE w:val="0"/>
        <w:autoSpaceDN w:val="0"/>
        <w:adjustRightInd w:val="0"/>
        <w:spacing w:after="0" w:line="240" w:lineRule="auto"/>
        <w:jc w:val="center"/>
        <w:rPr>
          <w:rFonts w:ascii="Segoe UI" w:hAnsi="Segoe UI" w:cs="Segoe UI"/>
          <w:b/>
          <w:bCs/>
          <w:sz w:val="20"/>
          <w:szCs w:val="20"/>
        </w:rPr>
      </w:pPr>
      <w:r w:rsidRPr="00155B89">
        <w:rPr>
          <w:rFonts w:ascii="Segoe UI" w:hAnsi="Segoe UI" w:cs="Segoe UI"/>
          <w:b/>
          <w:bCs/>
          <w:sz w:val="20"/>
          <w:szCs w:val="20"/>
        </w:rPr>
        <w:t xml:space="preserve">Teatro romano </w:t>
      </w:r>
    </w:p>
    <w:p w14:paraId="2B9DBDFF" w14:textId="2E3CFF98" w:rsidR="00155B89" w:rsidRPr="00E024DB" w:rsidRDefault="00E024DB" w:rsidP="00155B89">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Brixia. Parco </w:t>
      </w:r>
      <w:r w:rsidR="00155B89" w:rsidRPr="00E024DB">
        <w:rPr>
          <w:rFonts w:ascii="Segoe UI" w:hAnsi="Segoe UI" w:cs="Segoe UI"/>
          <w:b/>
          <w:bCs/>
          <w:sz w:val="20"/>
          <w:szCs w:val="20"/>
        </w:rPr>
        <w:t>archeologico di Brescia romana</w:t>
      </w:r>
    </w:p>
    <w:p w14:paraId="63A4CFC2" w14:textId="2E9D5F40" w:rsidR="00155B89" w:rsidRDefault="00E024DB" w:rsidP="00155B89">
      <w:pPr>
        <w:autoSpaceDE w:val="0"/>
        <w:autoSpaceDN w:val="0"/>
        <w:adjustRightInd w:val="0"/>
        <w:spacing w:after="0" w:line="240" w:lineRule="auto"/>
        <w:jc w:val="center"/>
        <w:rPr>
          <w:rFonts w:ascii="Segoe UI" w:hAnsi="Segoe UI" w:cs="Segoe UI"/>
          <w:sz w:val="20"/>
          <w:szCs w:val="20"/>
        </w:rPr>
      </w:pPr>
      <w:bookmarkStart w:id="2" w:name="_Hlk104368046"/>
      <w:r>
        <w:rPr>
          <w:rFonts w:ascii="Segoe UI" w:hAnsi="Segoe UI" w:cs="Segoe UI"/>
          <w:sz w:val="20"/>
          <w:szCs w:val="20"/>
        </w:rPr>
        <w:t>Via Musei, 55 – Brescia</w:t>
      </w:r>
    </w:p>
    <w:bookmarkEnd w:id="2"/>
    <w:p w14:paraId="077F751C" w14:textId="77777777" w:rsidR="00E024DB" w:rsidRPr="00155B89" w:rsidRDefault="00E024DB" w:rsidP="00155B89">
      <w:pPr>
        <w:autoSpaceDE w:val="0"/>
        <w:autoSpaceDN w:val="0"/>
        <w:adjustRightInd w:val="0"/>
        <w:spacing w:after="0" w:line="240" w:lineRule="auto"/>
        <w:jc w:val="center"/>
        <w:rPr>
          <w:rFonts w:ascii="Segoe UI" w:hAnsi="Segoe UI" w:cs="Segoe UI"/>
          <w:sz w:val="20"/>
          <w:szCs w:val="20"/>
        </w:rPr>
      </w:pPr>
    </w:p>
    <w:p w14:paraId="329EC7A1" w14:textId="77777777" w:rsidR="00634C35" w:rsidRDefault="00634C35" w:rsidP="00634C35">
      <w:pPr>
        <w:autoSpaceDE w:val="0"/>
        <w:autoSpaceDN w:val="0"/>
        <w:spacing w:after="0" w:line="360" w:lineRule="auto"/>
        <w:jc w:val="center"/>
      </w:pPr>
      <w:bookmarkStart w:id="3" w:name="_Hlk52278671"/>
      <w:bookmarkEnd w:id="0"/>
      <w:bookmarkEnd w:id="1"/>
      <w:r>
        <w:rPr>
          <w:rStyle w:val="Enfasicorsivo"/>
          <w:rFonts w:ascii="Lucida Bright" w:hAnsi="Lucida Bright"/>
          <w:b/>
          <w:bCs/>
          <w:color w:val="2F5496"/>
          <w:sz w:val="36"/>
          <w:szCs w:val="36"/>
        </w:rPr>
        <w:t>Didone Adonàis Domine</w:t>
      </w:r>
    </w:p>
    <w:p w14:paraId="105D3944" w14:textId="77777777" w:rsidR="00634C35" w:rsidRDefault="00634C35" w:rsidP="00634C35">
      <w:pPr>
        <w:pStyle w:val="lo-normal0"/>
        <w:spacing w:before="0" w:beforeAutospacing="0" w:after="0" w:afterAutospacing="0"/>
        <w:jc w:val="center"/>
      </w:pPr>
      <w:r>
        <w:rPr>
          <w:rFonts w:ascii="Segoe UI" w:hAnsi="Segoe UI" w:cs="Segoe UI"/>
        </w:rPr>
        <w:t xml:space="preserve">di </w:t>
      </w:r>
      <w:r>
        <w:rPr>
          <w:rStyle w:val="Enfasigrassetto"/>
          <w:rFonts w:ascii="Segoe UI" w:hAnsi="Segoe UI" w:cs="Segoe UI"/>
        </w:rPr>
        <w:t>Emilio Isgrò</w:t>
      </w:r>
    </w:p>
    <w:p w14:paraId="636AAE02" w14:textId="77777777" w:rsidR="00634C35" w:rsidRDefault="00634C35" w:rsidP="00634C35">
      <w:pPr>
        <w:pStyle w:val="lo-normal0"/>
        <w:spacing w:before="0" w:beforeAutospacing="0" w:after="0" w:afterAutospacing="0"/>
        <w:jc w:val="center"/>
      </w:pPr>
      <w:r>
        <w:rPr>
          <w:rFonts w:ascii="Segoe UI" w:hAnsi="Segoe UI" w:cs="Segoe UI"/>
        </w:rPr>
        <w:t xml:space="preserve">con </w:t>
      </w:r>
      <w:r>
        <w:rPr>
          <w:rStyle w:val="Enfasigrassetto"/>
          <w:rFonts w:ascii="Segoe UI" w:hAnsi="Segoe UI" w:cs="Segoe UI"/>
        </w:rPr>
        <w:t>Sandra Toffolatti</w:t>
      </w:r>
      <w:r>
        <w:rPr>
          <w:rFonts w:ascii="Segoe UI" w:hAnsi="Segoe UI" w:cs="Segoe UI"/>
        </w:rPr>
        <w:t xml:space="preserve"> </w:t>
      </w:r>
    </w:p>
    <w:p w14:paraId="0EA2676F" w14:textId="77777777" w:rsidR="00634C35" w:rsidRDefault="00634C35" w:rsidP="00634C35">
      <w:pPr>
        <w:pStyle w:val="lo-normal0"/>
        <w:spacing w:before="0" w:beforeAutospacing="0" w:after="0" w:afterAutospacing="0"/>
        <w:jc w:val="center"/>
      </w:pPr>
      <w:r>
        <w:rPr>
          <w:rFonts w:ascii="Segoe UI" w:hAnsi="Segoe UI" w:cs="Segoe UI"/>
        </w:rPr>
        <w:t xml:space="preserve">e con </w:t>
      </w:r>
      <w:r>
        <w:rPr>
          <w:rStyle w:val="Enfasigrassetto"/>
          <w:rFonts w:ascii="Segoe UI" w:hAnsi="Segoe UI" w:cs="Segoe UI"/>
        </w:rPr>
        <w:t>Elena Antonello</w:t>
      </w:r>
      <w:r>
        <w:rPr>
          <w:rFonts w:ascii="Segoe UI" w:hAnsi="Segoe UI" w:cs="Segoe UI"/>
        </w:rPr>
        <w:t xml:space="preserve">, </w:t>
      </w:r>
      <w:r>
        <w:rPr>
          <w:rStyle w:val="Enfasigrassetto"/>
          <w:rFonts w:ascii="Segoe UI" w:hAnsi="Segoe UI" w:cs="Segoe UI"/>
        </w:rPr>
        <w:t>Giacomo Mangiola</w:t>
      </w:r>
      <w:r>
        <w:rPr>
          <w:rFonts w:ascii="Segoe UI" w:hAnsi="Segoe UI" w:cs="Segoe UI"/>
        </w:rPr>
        <w:t xml:space="preserve"> e </w:t>
      </w:r>
      <w:r>
        <w:rPr>
          <w:rStyle w:val="Enfasigrassetto"/>
          <w:rFonts w:ascii="Segoe UI" w:hAnsi="Segoe UI" w:cs="Segoe UI"/>
        </w:rPr>
        <w:t>Gianluca Pantaleo</w:t>
      </w:r>
    </w:p>
    <w:p w14:paraId="0766C599" w14:textId="77777777" w:rsidR="00634C35" w:rsidRDefault="00634C35" w:rsidP="00634C35">
      <w:pPr>
        <w:pStyle w:val="lo-normal0"/>
        <w:spacing w:before="0" w:beforeAutospacing="0" w:after="0" w:afterAutospacing="0"/>
        <w:jc w:val="center"/>
      </w:pPr>
      <w:r>
        <w:rPr>
          <w:rFonts w:ascii="Segoe UI" w:hAnsi="Segoe UI" w:cs="Segoe UI"/>
        </w:rPr>
        <w:t xml:space="preserve">regia </w:t>
      </w:r>
      <w:r>
        <w:rPr>
          <w:rStyle w:val="Enfasigrassetto"/>
          <w:rFonts w:ascii="Segoe UI" w:hAnsi="Segoe UI" w:cs="Segoe UI"/>
        </w:rPr>
        <w:t>Giorgio Sangati</w:t>
      </w:r>
    </w:p>
    <w:p w14:paraId="0CB741DF" w14:textId="77777777" w:rsidR="00634C35" w:rsidRDefault="00634C35" w:rsidP="00634C35">
      <w:pPr>
        <w:pStyle w:val="lo-normal0"/>
        <w:spacing w:before="0" w:beforeAutospacing="0" w:after="0" w:afterAutospacing="0"/>
        <w:jc w:val="center"/>
      </w:pPr>
      <w:r>
        <w:rPr>
          <w:rFonts w:ascii="Segoe UI" w:hAnsi="Segoe UI" w:cs="Segoe UI"/>
        </w:rPr>
        <w:t xml:space="preserve">scene </w:t>
      </w:r>
      <w:r>
        <w:rPr>
          <w:rStyle w:val="Enfasigrassetto"/>
          <w:rFonts w:ascii="Segoe UI" w:hAnsi="Segoe UI" w:cs="Segoe UI"/>
        </w:rPr>
        <w:t>Stefano Zullo</w:t>
      </w:r>
    </w:p>
    <w:p w14:paraId="6D66BFD5" w14:textId="77777777" w:rsidR="00634C35" w:rsidRDefault="00634C35" w:rsidP="00634C35">
      <w:pPr>
        <w:pStyle w:val="lo-normal0"/>
        <w:spacing w:before="0" w:beforeAutospacing="0" w:after="0" w:afterAutospacing="0"/>
        <w:jc w:val="center"/>
      </w:pPr>
      <w:r>
        <w:rPr>
          <w:rFonts w:ascii="Segoe UI" w:hAnsi="Segoe UI" w:cs="Segoe UI"/>
        </w:rPr>
        <w:t xml:space="preserve">costumi </w:t>
      </w:r>
      <w:r>
        <w:rPr>
          <w:rStyle w:val="Enfasigrassetto"/>
          <w:rFonts w:ascii="Segoe UI" w:hAnsi="Segoe UI" w:cs="Segoe UI"/>
        </w:rPr>
        <w:t>Eleonora Rossi</w:t>
      </w:r>
    </w:p>
    <w:p w14:paraId="19DA3495" w14:textId="77777777" w:rsidR="00634C35" w:rsidRDefault="00634C35" w:rsidP="00634C35">
      <w:pPr>
        <w:pStyle w:val="lo-normal0"/>
        <w:spacing w:before="0" w:beforeAutospacing="0" w:after="0" w:afterAutospacing="0"/>
        <w:jc w:val="center"/>
      </w:pPr>
      <w:r>
        <w:rPr>
          <w:rFonts w:ascii="Segoe UI" w:hAnsi="Segoe UI" w:cs="Segoe UI"/>
        </w:rPr>
        <w:t>luci</w:t>
      </w:r>
      <w:r>
        <w:rPr>
          <w:rStyle w:val="Enfasigrassetto"/>
          <w:rFonts w:ascii="Segoe UI" w:hAnsi="Segoe UI" w:cs="Segoe UI"/>
        </w:rPr>
        <w:t xml:space="preserve"> Cesare Agoni</w:t>
      </w:r>
    </w:p>
    <w:p w14:paraId="36D92EBC" w14:textId="77777777" w:rsidR="004407A3" w:rsidRDefault="004407A3" w:rsidP="004407A3">
      <w:pPr>
        <w:pStyle w:val="default-style"/>
        <w:spacing w:before="0" w:beforeAutospacing="0" w:after="0" w:afterAutospacing="0"/>
        <w:jc w:val="center"/>
      </w:pPr>
      <w:r>
        <w:rPr>
          <w:rFonts w:ascii="Segoe UI" w:hAnsi="Segoe UI" w:cs="Segoe UI"/>
        </w:rPr>
        <w:t>videoscenografie </w:t>
      </w:r>
      <w:r>
        <w:rPr>
          <w:rStyle w:val="Enfasigrassetto"/>
          <w:rFonts w:ascii="Segoe UI" w:hAnsi="Segoe UI" w:cs="Segoe UI"/>
        </w:rPr>
        <w:t>Raffaella Rivi</w:t>
      </w:r>
    </w:p>
    <w:p w14:paraId="5EF9B8CD" w14:textId="77777777" w:rsidR="00634C35" w:rsidRDefault="00634C35" w:rsidP="00634C35">
      <w:pPr>
        <w:pStyle w:val="lo-normal0"/>
        <w:spacing w:before="0" w:beforeAutospacing="0" w:after="0" w:afterAutospacing="0"/>
        <w:jc w:val="center"/>
      </w:pPr>
      <w:r>
        <w:rPr>
          <w:rFonts w:ascii="Segoe UI" w:hAnsi="Segoe UI" w:cs="Segoe UI"/>
        </w:rPr>
        <w:t xml:space="preserve">suoni e musiche </w:t>
      </w:r>
      <w:r>
        <w:rPr>
          <w:rStyle w:val="Enfasigrassetto"/>
          <w:rFonts w:ascii="Segoe UI" w:hAnsi="Segoe UI" w:cs="Segoe UI"/>
        </w:rPr>
        <w:t>Giovanni Frison</w:t>
      </w:r>
    </w:p>
    <w:p w14:paraId="2D337627" w14:textId="02D9FDE7" w:rsidR="00634C35" w:rsidRPr="00634C35" w:rsidRDefault="00634C35" w:rsidP="00634C35">
      <w:pPr>
        <w:pStyle w:val="lo-normal0"/>
        <w:spacing w:before="0" w:beforeAutospacing="0" w:after="0" w:afterAutospacing="0"/>
        <w:jc w:val="center"/>
      </w:pPr>
      <w:r w:rsidRPr="00634C35">
        <w:rPr>
          <w:rFonts w:ascii="Segoe UI" w:hAnsi="Segoe UI" w:cs="Segoe UI"/>
        </w:rPr>
        <w:t xml:space="preserve">cura del movimento </w:t>
      </w:r>
      <w:r w:rsidRPr="00634C35">
        <w:rPr>
          <w:rStyle w:val="Enfasigrassetto"/>
          <w:rFonts w:ascii="Segoe UI" w:hAnsi="Segoe UI" w:cs="Segoe UI"/>
        </w:rPr>
        <w:t>Marco Angelilli</w:t>
      </w:r>
      <w:r w:rsidRPr="00634C35">
        <w:rPr>
          <w:rFonts w:ascii="Segoe UI" w:hAnsi="Segoe UI" w:cs="Segoe UI"/>
        </w:rPr>
        <w:t xml:space="preserve"> </w:t>
      </w:r>
    </w:p>
    <w:p w14:paraId="2A487C4D" w14:textId="77777777" w:rsidR="00634C35" w:rsidRDefault="00634C35" w:rsidP="00634C35">
      <w:pPr>
        <w:pStyle w:val="default-style"/>
        <w:spacing w:before="0" w:beforeAutospacing="0" w:after="0" w:afterAutospacing="0"/>
        <w:jc w:val="center"/>
      </w:pPr>
      <w:r w:rsidRPr="00634C35">
        <w:rPr>
          <w:rFonts w:ascii="Segoe UI" w:hAnsi="Segoe UI" w:cs="Segoe UI"/>
        </w:rPr>
        <w:t xml:space="preserve">assistente alla regia </w:t>
      </w:r>
      <w:r w:rsidRPr="00634C35">
        <w:rPr>
          <w:rStyle w:val="Enfasigrassetto"/>
          <w:rFonts w:ascii="Segoe UI" w:hAnsi="Segoe UI" w:cs="Segoe UI"/>
        </w:rPr>
        <w:t>Irene Carera</w:t>
      </w:r>
    </w:p>
    <w:p w14:paraId="39D57069" w14:textId="77777777" w:rsidR="00634C35" w:rsidRDefault="00634C35" w:rsidP="00634C35">
      <w:pPr>
        <w:autoSpaceDE w:val="0"/>
        <w:autoSpaceDN w:val="0"/>
        <w:spacing w:after="0" w:line="360" w:lineRule="auto"/>
        <w:jc w:val="center"/>
      </w:pPr>
      <w:r>
        <w:rPr>
          <w:rFonts w:ascii="Segoe UI" w:hAnsi="Segoe UI" w:cs="Segoe UI"/>
          <w:sz w:val="24"/>
          <w:szCs w:val="24"/>
        </w:rPr>
        <w:t xml:space="preserve">produzione </w:t>
      </w:r>
      <w:r>
        <w:rPr>
          <w:rStyle w:val="Enfasigrassetto"/>
          <w:rFonts w:ascii="Segoe UI" w:hAnsi="Segoe UI" w:cs="Segoe UI"/>
          <w:sz w:val="24"/>
          <w:szCs w:val="24"/>
        </w:rPr>
        <w:t>Centro Teatrale Bresciano</w:t>
      </w:r>
      <w:r>
        <w:rPr>
          <w:rFonts w:ascii="Segoe UI" w:hAnsi="Segoe UI" w:cs="Segoe UI"/>
          <w:sz w:val="24"/>
          <w:szCs w:val="24"/>
        </w:rPr>
        <w:t xml:space="preserve">, </w:t>
      </w:r>
      <w:r>
        <w:rPr>
          <w:rStyle w:val="Enfasigrassetto"/>
          <w:rFonts w:ascii="Segoe UI" w:hAnsi="Segoe UI" w:cs="Segoe UI"/>
          <w:sz w:val="24"/>
          <w:szCs w:val="24"/>
        </w:rPr>
        <w:t>Fondazione Brescia Musei</w:t>
      </w:r>
    </w:p>
    <w:p w14:paraId="02419354" w14:textId="77777777" w:rsidR="001D06AB" w:rsidRPr="001D06AB" w:rsidRDefault="001D06AB" w:rsidP="00EF4B14">
      <w:pPr>
        <w:autoSpaceDE w:val="0"/>
        <w:autoSpaceDN w:val="0"/>
        <w:spacing w:after="0" w:line="240" w:lineRule="auto"/>
        <w:jc w:val="center"/>
        <w:rPr>
          <w:rStyle w:val="Enfasigrassetto"/>
          <w:rFonts w:ascii="Segoe UI" w:hAnsi="Segoe UI" w:cs="Segoe UI"/>
          <w:b w:val="0"/>
          <w:bCs w:val="0"/>
        </w:rPr>
      </w:pPr>
      <w:r w:rsidRPr="001D06AB">
        <w:rPr>
          <w:rStyle w:val="Enfasigrassetto"/>
          <w:rFonts w:ascii="Segoe UI" w:hAnsi="Segoe UI" w:cs="Segoe UI"/>
          <w:b w:val="0"/>
          <w:bCs w:val="0"/>
        </w:rPr>
        <w:t xml:space="preserve">Lo spettacolo inaugura il nuovo e inedito progetto espositivo di Emilio Isgrò, </w:t>
      </w:r>
    </w:p>
    <w:p w14:paraId="035A785A" w14:textId="28BD9D77" w:rsidR="00EF4B14" w:rsidRPr="001D06AB" w:rsidRDefault="001D06AB" w:rsidP="00EF4B14">
      <w:pPr>
        <w:autoSpaceDE w:val="0"/>
        <w:autoSpaceDN w:val="0"/>
        <w:spacing w:after="0" w:line="240" w:lineRule="auto"/>
        <w:jc w:val="center"/>
        <w:rPr>
          <w:rStyle w:val="Enfasigrassetto"/>
          <w:rFonts w:ascii="Segoe UI" w:hAnsi="Segoe UI" w:cs="Segoe UI"/>
          <w:b w:val="0"/>
          <w:bCs w:val="0"/>
        </w:rPr>
      </w:pPr>
      <w:r w:rsidRPr="001D06AB">
        <w:rPr>
          <w:rStyle w:val="Enfasigrassetto"/>
          <w:rFonts w:ascii="Segoe UI" w:hAnsi="Segoe UI" w:cs="Segoe UI"/>
          <w:i/>
          <w:iCs/>
        </w:rPr>
        <w:t>Isgrò cancella Brixia</w:t>
      </w:r>
      <w:r w:rsidRPr="001D06AB">
        <w:rPr>
          <w:rStyle w:val="Enfasigrassetto"/>
          <w:rFonts w:ascii="Segoe UI" w:hAnsi="Segoe UI" w:cs="Segoe UI"/>
          <w:b w:val="0"/>
          <w:bCs w:val="0"/>
        </w:rPr>
        <w:t>,</w:t>
      </w:r>
      <w:r w:rsidRPr="001D06AB">
        <w:rPr>
          <w:rStyle w:val="Enfasigrassetto"/>
          <w:rFonts w:ascii="Segoe UI" w:hAnsi="Segoe UI" w:cs="Segoe UI"/>
        </w:rPr>
        <w:t xml:space="preserve"> </w:t>
      </w:r>
      <w:r w:rsidRPr="001D06AB">
        <w:rPr>
          <w:rStyle w:val="Enfasigrassetto"/>
          <w:rFonts w:ascii="Segoe UI" w:hAnsi="Segoe UI" w:cs="Segoe UI"/>
          <w:b w:val="0"/>
          <w:bCs w:val="0"/>
        </w:rPr>
        <w:t>progettato per Brescia da Fondazione Brescia Musei</w:t>
      </w:r>
    </w:p>
    <w:p w14:paraId="4CF21F2A" w14:textId="77777777" w:rsidR="00EF4B14" w:rsidRDefault="00EF4B14" w:rsidP="00EF4B14">
      <w:pPr>
        <w:autoSpaceDE w:val="0"/>
        <w:autoSpaceDN w:val="0"/>
        <w:spacing w:after="0" w:line="240" w:lineRule="auto"/>
        <w:jc w:val="center"/>
        <w:rPr>
          <w:rStyle w:val="Enfasigrassetto"/>
          <w:rFonts w:ascii="Segoe UI" w:hAnsi="Segoe UI" w:cs="Segoe UI"/>
        </w:rPr>
      </w:pPr>
    </w:p>
    <w:p w14:paraId="40593650" w14:textId="40C7D2E3" w:rsidR="00634C35" w:rsidRDefault="00634C35" w:rsidP="00934247">
      <w:pPr>
        <w:autoSpaceDE w:val="0"/>
        <w:autoSpaceDN w:val="0"/>
        <w:spacing w:after="0" w:line="360" w:lineRule="auto"/>
        <w:jc w:val="center"/>
      </w:pPr>
      <w:r>
        <w:rPr>
          <w:rStyle w:val="Enfasigrassetto"/>
          <w:rFonts w:ascii="Segoe UI" w:hAnsi="Segoe UI" w:cs="Segoe UI"/>
        </w:rPr>
        <w:t> </w:t>
      </w:r>
      <w:r>
        <w:rPr>
          <w:rStyle w:val="Enfasicorsivo"/>
          <w:rFonts w:ascii="Segoe UI" w:hAnsi="Segoe UI" w:cs="Segoe UI"/>
          <w:b/>
          <w:bCs/>
          <w:sz w:val="28"/>
          <w:szCs w:val="28"/>
        </w:rPr>
        <w:t>Note di regia</w:t>
      </w:r>
    </w:p>
    <w:p w14:paraId="39856C49" w14:textId="77777777" w:rsidR="00634C35" w:rsidRDefault="00634C35" w:rsidP="00934247">
      <w:pPr>
        <w:autoSpaceDE w:val="0"/>
        <w:autoSpaceDN w:val="0"/>
        <w:spacing w:after="0" w:line="360" w:lineRule="auto"/>
        <w:jc w:val="center"/>
      </w:pPr>
      <w:r>
        <w:rPr>
          <w:rFonts w:ascii="Segoe UI" w:hAnsi="Segoe UI" w:cs="Segoe UI"/>
        </w:rPr>
        <w:t>di</w:t>
      </w:r>
      <w:r>
        <w:rPr>
          <w:rStyle w:val="Enfasigrassetto"/>
          <w:rFonts w:ascii="Segoe UI" w:hAnsi="Segoe UI" w:cs="Segoe UI"/>
        </w:rPr>
        <w:t xml:space="preserve"> Giorgio Sangati</w:t>
      </w:r>
    </w:p>
    <w:p w14:paraId="4E980276" w14:textId="77777777" w:rsidR="00634C35" w:rsidRPr="00AA4302" w:rsidRDefault="00634C35" w:rsidP="00934247">
      <w:pPr>
        <w:pStyle w:val="lo-normal0"/>
        <w:spacing w:before="0" w:beforeAutospacing="0" w:after="0" w:afterAutospacing="0" w:line="360" w:lineRule="auto"/>
        <w:rPr>
          <w:sz w:val="20"/>
          <w:szCs w:val="20"/>
        </w:rPr>
      </w:pPr>
      <w:r w:rsidRPr="00AA4302">
        <w:rPr>
          <w:rStyle w:val="Enfasicorsivo"/>
          <w:rFonts w:ascii="Segoe UI" w:hAnsi="Segoe UI" w:cs="Segoe UI"/>
          <w:sz w:val="20"/>
          <w:szCs w:val="20"/>
        </w:rPr>
        <w:t xml:space="preserve">“Temete sempre l’uomo </w:t>
      </w:r>
    </w:p>
    <w:p w14:paraId="38A34FD2" w14:textId="77777777" w:rsidR="00634C35" w:rsidRPr="00AA4302" w:rsidRDefault="00634C35" w:rsidP="00934247">
      <w:pPr>
        <w:pStyle w:val="lo-normal0"/>
        <w:spacing w:before="0" w:beforeAutospacing="0" w:after="0" w:afterAutospacing="0" w:line="360" w:lineRule="auto"/>
        <w:rPr>
          <w:sz w:val="20"/>
          <w:szCs w:val="20"/>
        </w:rPr>
      </w:pPr>
      <w:r w:rsidRPr="00AA4302">
        <w:rPr>
          <w:rStyle w:val="Enfasicorsivo"/>
          <w:rFonts w:ascii="Segoe UI" w:hAnsi="Segoe UI" w:cs="Segoe UI"/>
          <w:sz w:val="20"/>
          <w:szCs w:val="20"/>
        </w:rPr>
        <w:t>che ha un dovere da compiere: porterete</w:t>
      </w:r>
    </w:p>
    <w:p w14:paraId="6C39F4CB" w14:textId="77777777" w:rsidR="00634C35" w:rsidRPr="00AA4302" w:rsidRDefault="00634C35" w:rsidP="00934247">
      <w:pPr>
        <w:pStyle w:val="lo-normal0"/>
        <w:spacing w:before="0" w:beforeAutospacing="0" w:after="0" w:afterAutospacing="0" w:line="360" w:lineRule="auto"/>
        <w:rPr>
          <w:sz w:val="20"/>
          <w:szCs w:val="20"/>
        </w:rPr>
      </w:pPr>
      <w:r w:rsidRPr="00AA4302">
        <w:rPr>
          <w:rStyle w:val="Enfasicorsivo"/>
          <w:rFonts w:ascii="Segoe UI" w:hAnsi="Segoe UI" w:cs="Segoe UI"/>
          <w:sz w:val="20"/>
          <w:szCs w:val="20"/>
        </w:rPr>
        <w:t>voi la sua croce.”</w:t>
      </w:r>
    </w:p>
    <w:p w14:paraId="35D4C49F" w14:textId="44C3B116" w:rsidR="00634C35" w:rsidRPr="00AA4302" w:rsidRDefault="00634C35" w:rsidP="00934247">
      <w:pPr>
        <w:pStyle w:val="lo-normal0"/>
        <w:spacing w:before="0" w:beforeAutospacing="0" w:after="0" w:afterAutospacing="0" w:line="360" w:lineRule="auto"/>
        <w:jc w:val="both"/>
        <w:rPr>
          <w:sz w:val="20"/>
          <w:szCs w:val="20"/>
        </w:rPr>
      </w:pPr>
      <w:r w:rsidRPr="00AA4302">
        <w:rPr>
          <w:rFonts w:ascii="Segoe UI" w:hAnsi="Segoe UI" w:cs="Segoe UI"/>
          <w:sz w:val="20"/>
          <w:szCs w:val="20"/>
        </w:rPr>
        <w:t xml:space="preserve">A distanza di 36 anni </w:t>
      </w:r>
      <w:r w:rsidRPr="00AA4302">
        <w:rPr>
          <w:rFonts w:ascii="Segoe UI" w:hAnsi="Segoe UI" w:cs="Segoe UI"/>
          <w:sz w:val="20"/>
          <w:szCs w:val="20"/>
          <w:highlight w:val="white"/>
        </w:rPr>
        <w:t>il testo di Emilio Isgrò è di nuovo in scena:</w:t>
      </w:r>
      <w:r w:rsidRPr="00AA4302">
        <w:rPr>
          <w:rFonts w:ascii="Segoe UI" w:hAnsi="Segoe UI" w:cs="Segoe UI"/>
          <w:sz w:val="20"/>
          <w:szCs w:val="20"/>
        </w:rPr>
        <w:t xml:space="preserve"> allora in un teatro in costruzione, il Mandanici di Barcellona Pozzo di Gotto, oggi all’interno dei resti di un gioiello millenario come il teatro romano di Brescia. In un certo senso si tratta di un ritorno a casa perché Isgrò aveva scritto </w:t>
      </w:r>
      <w:r w:rsidRPr="00AA4302">
        <w:rPr>
          <w:rStyle w:val="Enfasicorsivo"/>
          <w:rFonts w:ascii="Segoe UI" w:hAnsi="Segoe UI" w:cs="Segoe UI"/>
          <w:sz w:val="20"/>
          <w:szCs w:val="20"/>
        </w:rPr>
        <w:t>Didone</w:t>
      </w:r>
      <w:r w:rsidRPr="00AA4302">
        <w:rPr>
          <w:rFonts w:ascii="Segoe UI" w:hAnsi="Segoe UI" w:cs="Segoe UI"/>
          <w:sz w:val="20"/>
          <w:szCs w:val="20"/>
        </w:rPr>
        <w:t xml:space="preserve"> per Sandro Sequi, all’epoca al Centro Teatrale Bresciano. Passato e presente, contemporaneo e classico in dialogo continuo, sovrapposti e sovrapponibili proprio come nelle opere visive dell’artista.</w:t>
      </w:r>
    </w:p>
    <w:p w14:paraId="3E87D10B" w14:textId="6B95921A" w:rsidR="00634C35" w:rsidRPr="00AA4302" w:rsidRDefault="00634C35" w:rsidP="00934247">
      <w:pPr>
        <w:pStyle w:val="lo-normal0"/>
        <w:spacing w:line="360" w:lineRule="auto"/>
        <w:jc w:val="both"/>
        <w:rPr>
          <w:sz w:val="20"/>
          <w:szCs w:val="20"/>
        </w:rPr>
      </w:pPr>
      <w:r w:rsidRPr="00AA4302">
        <w:rPr>
          <w:rFonts w:ascii="Segoe UI" w:hAnsi="Segoe UI" w:cs="Segoe UI"/>
          <w:sz w:val="20"/>
          <w:szCs w:val="20"/>
        </w:rPr>
        <w:t xml:space="preserve">Didone e quindi necessariamente Virgilio, </w:t>
      </w:r>
      <w:r w:rsidRPr="00AA4302">
        <w:rPr>
          <w:rFonts w:ascii="Segoe UI" w:hAnsi="Segoe UI" w:cs="Segoe UI"/>
          <w:sz w:val="20"/>
          <w:szCs w:val="20"/>
          <w:highlight w:val="white"/>
        </w:rPr>
        <w:t>ma non solo, se è vero</w:t>
      </w:r>
      <w:r w:rsidRPr="00AA4302">
        <w:rPr>
          <w:rFonts w:ascii="Segoe UI" w:hAnsi="Segoe UI" w:cs="Segoe UI"/>
          <w:sz w:val="20"/>
          <w:szCs w:val="20"/>
        </w:rPr>
        <w:t xml:space="preserve"> che Adonàis e Domine sono rispettivamente il nome di Dio in ebraico e latino. Infatti la vicenda di Enea, archetipo dell’amante in </w:t>
      </w:r>
      <w:r w:rsidRPr="00AA4302">
        <w:rPr>
          <w:rFonts w:ascii="Segoe UI" w:hAnsi="Segoe UI" w:cs="Segoe UI"/>
          <w:sz w:val="20"/>
          <w:szCs w:val="20"/>
        </w:rPr>
        <w:lastRenderedPageBreak/>
        <w:t xml:space="preserve">fuga, è solo uno dei riferimenti; nel testo la dialettica tragica tra maschile e femminile esplode, si moltiplica. In scena si susseguono una vecchia svanita (la “sorellina di Giovanni Pascoli”), una nobile adultera e assassina (ispirata alla contessa Pia Bellentani) e una terrorista eroinomane tradita dall’ideologia della rivoluzione. Tre donne, tre epoche, tre facce che una stessa attrice, “la cartomante più timida del mondo”, impersona una dopo l’altra interrogando un bizzarro e proteiforme coro di carte da gioco mutate in essere umani. Attraverso un carosello di personaggi, poco alla volta, le carte fanno vivere alla protagonista tre ipotesi di storie per rivelarle, infine, di non essere Didone ma la sorella Anna </w:t>
      </w:r>
      <w:r w:rsidR="00C95222">
        <w:rPr>
          <w:rFonts w:ascii="Segoe UI" w:hAnsi="Segoe UI" w:cs="Segoe UI"/>
          <w:sz w:val="20"/>
          <w:szCs w:val="20"/>
        </w:rPr>
        <w:t>–</w:t>
      </w:r>
      <w:r w:rsidRPr="00AA4302">
        <w:rPr>
          <w:rFonts w:ascii="Segoe UI" w:hAnsi="Segoe UI" w:cs="Segoe UI"/>
          <w:sz w:val="20"/>
          <w:szCs w:val="20"/>
        </w:rPr>
        <w:t xml:space="preserve"> in una variante della leggenda sarebbe proprio lei e non Didone a suicidarsi per il dolore della partenza di Enea </w:t>
      </w:r>
      <w:r w:rsidR="00C95222">
        <w:rPr>
          <w:rFonts w:ascii="Segoe UI" w:hAnsi="Segoe UI" w:cs="Segoe UI"/>
          <w:sz w:val="20"/>
          <w:szCs w:val="20"/>
        </w:rPr>
        <w:t>–</w:t>
      </w:r>
      <w:r w:rsidRPr="00AA4302">
        <w:rPr>
          <w:rFonts w:ascii="Segoe UI" w:hAnsi="Segoe UI" w:cs="Segoe UI"/>
          <w:sz w:val="20"/>
          <w:szCs w:val="20"/>
        </w:rPr>
        <w:t>.</w:t>
      </w:r>
    </w:p>
    <w:p w14:paraId="7B6B5F32" w14:textId="77777777" w:rsidR="00634C35" w:rsidRPr="00AA4302" w:rsidRDefault="00634C35" w:rsidP="00934247">
      <w:pPr>
        <w:pStyle w:val="lo-normal0"/>
        <w:spacing w:line="360" w:lineRule="auto"/>
        <w:jc w:val="both"/>
        <w:rPr>
          <w:sz w:val="20"/>
          <w:szCs w:val="20"/>
        </w:rPr>
      </w:pPr>
      <w:r w:rsidRPr="00AA4302">
        <w:rPr>
          <w:rFonts w:ascii="Segoe UI" w:hAnsi="Segoe UI" w:cs="Segoe UI"/>
          <w:sz w:val="20"/>
          <w:szCs w:val="20"/>
        </w:rPr>
        <w:t>Il testo di Isgrò, rigorosamente in versi (in netto anticipo sulle tendenze drammaturgiche degli ultimi anni), si presenta come una vera e propria partitura musicale: tra solista e coro si instaura un contatto scenico fatto di rapporti ritmici e vocali. La voce di Didone oscilla vertiginosamente tra il delirio, la salmodia, l’arringa, l’implorazione e il canto a cui fa da contrappunto il controcanto delle carte in un gioco armonico sorprendente. La disperazione si mescola con l’ironia, la tragedia con la parodia ed è difficile intrappolare l’opera in un genere preciso (come accade a tutti i testi che restituiscono la vita).</w:t>
      </w:r>
    </w:p>
    <w:p w14:paraId="612FF6F3" w14:textId="77777777" w:rsidR="00634C35" w:rsidRPr="00AA4302" w:rsidRDefault="00634C35" w:rsidP="00934247">
      <w:pPr>
        <w:pStyle w:val="lo-normal0"/>
        <w:spacing w:line="360" w:lineRule="auto"/>
        <w:jc w:val="both"/>
        <w:rPr>
          <w:sz w:val="20"/>
          <w:szCs w:val="20"/>
        </w:rPr>
      </w:pPr>
      <w:r w:rsidRPr="00AA4302">
        <w:rPr>
          <w:rFonts w:ascii="Segoe UI" w:hAnsi="Segoe UI" w:cs="Segoe UI"/>
          <w:sz w:val="20"/>
          <w:szCs w:val="20"/>
        </w:rPr>
        <w:t xml:space="preserve">Abbiamo scelto di affidare la parte di Didone a Sandra Toffolatti, interprete sopraffina e generosa, capace di dare voce e corpo alle diverse anime del testo senza cadere mai nella convenzione. Attorno a lei un coro di due giovani attori e un’attrice nei ruoli delle </w:t>
      </w:r>
      <w:r w:rsidRPr="00AA4302">
        <w:rPr>
          <w:rStyle w:val="Enfasicorsivo"/>
          <w:rFonts w:ascii="Segoe UI" w:hAnsi="Segoe UI" w:cs="Segoe UI"/>
          <w:sz w:val="20"/>
          <w:szCs w:val="20"/>
        </w:rPr>
        <w:t>tre carte</w:t>
      </w:r>
      <w:r w:rsidRPr="00AA4302">
        <w:rPr>
          <w:rFonts w:ascii="Segoe UI" w:hAnsi="Segoe UI" w:cs="Segoe UI"/>
          <w:sz w:val="20"/>
          <w:szCs w:val="20"/>
        </w:rPr>
        <w:t xml:space="preserve">, allegoria di un novello fato pronto a </w:t>
      </w:r>
      <w:r w:rsidRPr="00AA4302">
        <w:rPr>
          <w:rStyle w:val="Enfasicorsivo"/>
          <w:rFonts w:ascii="Segoe UI" w:hAnsi="Segoe UI" w:cs="Segoe UI"/>
          <w:sz w:val="20"/>
          <w:szCs w:val="20"/>
        </w:rPr>
        <w:t>giocarci</w:t>
      </w:r>
      <w:r w:rsidRPr="00AA4302">
        <w:rPr>
          <w:rFonts w:ascii="Segoe UI" w:hAnsi="Segoe UI" w:cs="Segoe UI"/>
          <w:sz w:val="20"/>
          <w:szCs w:val="20"/>
        </w:rPr>
        <w:t xml:space="preserve"> in ogni momento.</w:t>
      </w:r>
    </w:p>
    <w:p w14:paraId="0821B6CD" w14:textId="6764E868" w:rsidR="00634C35" w:rsidRPr="00AA4302" w:rsidRDefault="00634C35" w:rsidP="00934247">
      <w:pPr>
        <w:pStyle w:val="lo-normal0"/>
        <w:spacing w:line="360" w:lineRule="auto"/>
        <w:jc w:val="both"/>
        <w:rPr>
          <w:sz w:val="20"/>
          <w:szCs w:val="20"/>
        </w:rPr>
      </w:pPr>
      <w:r w:rsidRPr="00AA4302">
        <w:rPr>
          <w:rFonts w:ascii="Segoe UI" w:hAnsi="Segoe UI" w:cs="Segoe UI"/>
          <w:sz w:val="20"/>
          <w:szCs w:val="20"/>
        </w:rPr>
        <w:t>Reciteranno tutti</w:t>
      </w:r>
      <w:r w:rsidR="00594B03" w:rsidRPr="00AA4302">
        <w:rPr>
          <w:rFonts w:ascii="Segoe UI" w:hAnsi="Segoe UI" w:cs="Segoe UI"/>
          <w:sz w:val="20"/>
          <w:szCs w:val="20"/>
        </w:rPr>
        <w:t xml:space="preserve"> sospesi,</w:t>
      </w:r>
      <w:r w:rsidRPr="00AA4302">
        <w:rPr>
          <w:rFonts w:ascii="Segoe UI" w:hAnsi="Segoe UI" w:cs="Segoe UI"/>
          <w:sz w:val="20"/>
          <w:szCs w:val="20"/>
        </w:rPr>
        <w:t xml:space="preserve"> abbarbicati sui muri del teatro che diventerà una gigantesca tavolozza su cui prenderanno vita videoproiezioni ispirate all’opera di Isgrò: una scenografia immateriale in un perenne movimento di musiche, suoni e luci; mondi in cui immergere storie e in cui immergersi per il tempo dello spettacolo.</w:t>
      </w:r>
    </w:p>
    <w:p w14:paraId="5A3732AA" w14:textId="77777777" w:rsidR="0019166A" w:rsidRPr="00EB54DD" w:rsidRDefault="0019166A" w:rsidP="00934247">
      <w:pPr>
        <w:pStyle w:val="LO-normal"/>
        <w:spacing w:line="360" w:lineRule="auto"/>
        <w:jc w:val="both"/>
        <w:rPr>
          <w:rFonts w:ascii="Segoe UI" w:hAnsi="Segoe UI" w:cs="Segoe UI"/>
          <w:sz w:val="20"/>
          <w:szCs w:val="20"/>
        </w:rPr>
      </w:pPr>
    </w:p>
    <w:p w14:paraId="559C7F44" w14:textId="4F3E2488" w:rsidR="007A765F" w:rsidRPr="007A765F" w:rsidRDefault="007A765F" w:rsidP="00934247">
      <w:pPr>
        <w:spacing w:after="0" w:line="360" w:lineRule="auto"/>
        <w:jc w:val="center"/>
        <w:rPr>
          <w:rFonts w:ascii="Segoe UI" w:hAnsi="Segoe UI" w:cs="Segoe UI"/>
          <w:b/>
          <w:i/>
          <w:iCs/>
          <w:sz w:val="28"/>
          <w:szCs w:val="28"/>
        </w:rPr>
      </w:pPr>
      <w:r w:rsidRPr="007A765F">
        <w:rPr>
          <w:rFonts w:ascii="Segoe UI" w:hAnsi="Segoe UI" w:cs="Segoe UI"/>
          <w:b/>
          <w:i/>
          <w:iCs/>
          <w:sz w:val="28"/>
          <w:szCs w:val="28"/>
        </w:rPr>
        <w:t>Didone Adonàis Domine</w:t>
      </w:r>
      <w:r w:rsidR="00744FD3">
        <w:rPr>
          <w:rFonts w:ascii="Segoe UI" w:hAnsi="Segoe UI" w:cs="Segoe UI"/>
          <w:b/>
          <w:i/>
          <w:iCs/>
          <w:sz w:val="28"/>
          <w:szCs w:val="28"/>
        </w:rPr>
        <w:t xml:space="preserve"> </w:t>
      </w:r>
    </w:p>
    <w:p w14:paraId="6FCB2A8B" w14:textId="750E880D" w:rsidR="007A765F" w:rsidRPr="007A765F" w:rsidRDefault="007A765F" w:rsidP="00934247">
      <w:pPr>
        <w:spacing w:after="0" w:line="360" w:lineRule="auto"/>
        <w:jc w:val="center"/>
        <w:rPr>
          <w:rFonts w:ascii="Segoe UI" w:hAnsi="Segoe UI" w:cs="Segoe UI"/>
          <w:i/>
        </w:rPr>
      </w:pPr>
      <w:r w:rsidRPr="007A765F">
        <w:rPr>
          <w:rFonts w:ascii="Segoe UI" w:hAnsi="Segoe UI" w:cs="Segoe UI"/>
          <w:b/>
          <w:i/>
        </w:rPr>
        <w:t>Solitario per una attrice e un coro di Carte da gioco</w:t>
      </w:r>
    </w:p>
    <w:p w14:paraId="602C0457" w14:textId="246A26CF" w:rsidR="007A765F" w:rsidRDefault="007A765F" w:rsidP="00934247">
      <w:pPr>
        <w:spacing w:after="0" w:line="360" w:lineRule="auto"/>
        <w:jc w:val="center"/>
        <w:rPr>
          <w:rFonts w:ascii="Segoe UI" w:hAnsi="Segoe UI" w:cs="Segoe UI"/>
          <w:b/>
          <w:bCs/>
          <w:color w:val="000000"/>
        </w:rPr>
      </w:pPr>
      <w:r>
        <w:rPr>
          <w:rFonts w:ascii="Segoe UI" w:hAnsi="Segoe UI" w:cs="Segoe UI"/>
          <w:color w:val="000000"/>
        </w:rPr>
        <w:t xml:space="preserve">di </w:t>
      </w:r>
      <w:r w:rsidRPr="007A765F">
        <w:rPr>
          <w:rFonts w:ascii="Segoe UI" w:hAnsi="Segoe UI" w:cs="Segoe UI"/>
          <w:b/>
          <w:bCs/>
          <w:color w:val="000000"/>
        </w:rPr>
        <w:t>Martina Treu</w:t>
      </w:r>
    </w:p>
    <w:p w14:paraId="13AF6289" w14:textId="1630E3BA" w:rsidR="007A765F" w:rsidRPr="00AA4302" w:rsidRDefault="007A765F" w:rsidP="00934247">
      <w:pPr>
        <w:widowControl w:val="0"/>
        <w:autoSpaceDE w:val="0"/>
        <w:autoSpaceDN w:val="0"/>
        <w:adjustRightInd w:val="0"/>
        <w:spacing w:line="360" w:lineRule="auto"/>
        <w:ind w:right="-2"/>
        <w:jc w:val="both"/>
        <w:rPr>
          <w:rFonts w:ascii="Segoe UI" w:hAnsi="Segoe UI" w:cs="Segoe UI"/>
          <w:sz w:val="20"/>
          <w:szCs w:val="20"/>
        </w:rPr>
      </w:pPr>
      <w:r w:rsidRPr="00AA4302">
        <w:rPr>
          <w:rFonts w:ascii="Segoe UI" w:hAnsi="Segoe UI" w:cs="Segoe UI"/>
          <w:sz w:val="20"/>
          <w:szCs w:val="20"/>
        </w:rPr>
        <w:t xml:space="preserve">Isgrò con le sue </w:t>
      </w:r>
      <w:r w:rsidR="00E662E3">
        <w:rPr>
          <w:rFonts w:ascii="Segoe UI" w:hAnsi="Segoe UI" w:cs="Segoe UI"/>
          <w:sz w:val="20"/>
          <w:szCs w:val="20"/>
        </w:rPr>
        <w:t>“</w:t>
      </w:r>
      <w:r w:rsidRPr="00AA4302">
        <w:rPr>
          <w:rFonts w:ascii="Segoe UI" w:hAnsi="Segoe UI" w:cs="Segoe UI"/>
          <w:sz w:val="20"/>
          <w:szCs w:val="20"/>
        </w:rPr>
        <w:t>cancellature</w:t>
      </w:r>
      <w:r w:rsidR="00E662E3">
        <w:rPr>
          <w:rFonts w:ascii="Segoe UI" w:hAnsi="Segoe UI" w:cs="Segoe UI"/>
          <w:sz w:val="20"/>
          <w:szCs w:val="20"/>
        </w:rPr>
        <w:t>”</w:t>
      </w:r>
      <w:r w:rsidRPr="00AA4302">
        <w:rPr>
          <w:rFonts w:ascii="Segoe UI" w:hAnsi="Segoe UI" w:cs="Segoe UI"/>
          <w:sz w:val="20"/>
          <w:szCs w:val="20"/>
        </w:rPr>
        <w:t xml:space="preserve"> non annulla l’immagine o il testo sottostante, ma anzi l’esalta e ne fa emergere il significato profondo. Allo stesso modo come drammaturgo ha </w:t>
      </w:r>
      <w:r w:rsidR="00F33616">
        <w:rPr>
          <w:rFonts w:ascii="Segoe UI" w:hAnsi="Segoe UI" w:cs="Segoe UI"/>
          <w:sz w:val="20"/>
          <w:szCs w:val="20"/>
        </w:rPr>
        <w:t>“</w:t>
      </w:r>
      <w:r w:rsidRPr="00AA4302">
        <w:rPr>
          <w:rFonts w:ascii="Segoe UI" w:hAnsi="Segoe UI" w:cs="Segoe UI"/>
          <w:sz w:val="20"/>
          <w:szCs w:val="20"/>
        </w:rPr>
        <w:t>cancellato</w:t>
      </w:r>
      <w:r w:rsidR="00F33616">
        <w:rPr>
          <w:rFonts w:ascii="Segoe UI" w:hAnsi="Segoe UI" w:cs="Segoe UI"/>
          <w:sz w:val="20"/>
          <w:szCs w:val="20"/>
        </w:rPr>
        <w:t>”</w:t>
      </w:r>
      <w:r w:rsidRPr="00AA4302">
        <w:rPr>
          <w:rFonts w:ascii="Segoe UI" w:hAnsi="Segoe UI" w:cs="Segoe UI"/>
          <w:sz w:val="20"/>
          <w:szCs w:val="20"/>
        </w:rPr>
        <w:t xml:space="preserve"> i residui del </w:t>
      </w:r>
      <w:r w:rsidRPr="00AA4302">
        <w:rPr>
          <w:rFonts w:ascii="Segoe UI" w:hAnsi="Segoe UI" w:cs="Segoe UI"/>
          <w:sz w:val="20"/>
          <w:szCs w:val="20"/>
        </w:rPr>
        <w:lastRenderedPageBreak/>
        <w:t xml:space="preserve">passato e scardinato l’asse “Pirandello/Beckett” con i suoi testi e saggi teorici sul teatro, chiamati “Drammaturgie Parallele” (E. Isgrò, </w:t>
      </w:r>
      <w:r w:rsidRPr="00AA4302">
        <w:rPr>
          <w:rFonts w:ascii="Segoe UI" w:hAnsi="Segoe UI" w:cs="Segoe UI"/>
          <w:i/>
          <w:sz w:val="20"/>
          <w:szCs w:val="20"/>
        </w:rPr>
        <w:t>L’Orestea di Gibellina e gli altri testi per il teatro</w:t>
      </w:r>
      <w:r w:rsidRPr="00AA4302">
        <w:rPr>
          <w:rFonts w:ascii="Segoe UI" w:hAnsi="Segoe UI" w:cs="Segoe UI"/>
          <w:sz w:val="20"/>
          <w:szCs w:val="20"/>
        </w:rPr>
        <w:t xml:space="preserve">, Firenze, Le Lettere, 2011) perché integrano e completano un percorso drammaturgico iniziato nella Sicilia greca che approda, oggi, nella romana Brixia. Isgrò </w:t>
      </w:r>
      <w:r w:rsidR="00E662E3">
        <w:rPr>
          <w:rFonts w:ascii="Segoe UI" w:hAnsi="Segoe UI" w:cs="Segoe UI"/>
          <w:sz w:val="20"/>
          <w:szCs w:val="20"/>
        </w:rPr>
        <w:t>– “</w:t>
      </w:r>
      <w:r w:rsidRPr="00AA4302">
        <w:rPr>
          <w:rFonts w:ascii="Segoe UI" w:hAnsi="Segoe UI" w:cs="Segoe UI"/>
          <w:sz w:val="20"/>
          <w:szCs w:val="20"/>
        </w:rPr>
        <w:t>classico suo malgrado</w:t>
      </w:r>
      <w:r w:rsidR="00E662E3">
        <w:rPr>
          <w:rFonts w:ascii="Segoe UI" w:hAnsi="Segoe UI" w:cs="Segoe UI"/>
          <w:sz w:val="20"/>
          <w:szCs w:val="20"/>
        </w:rPr>
        <w:t xml:space="preserve">” – </w:t>
      </w:r>
      <w:r w:rsidRPr="00AA4302">
        <w:rPr>
          <w:rFonts w:ascii="Segoe UI" w:hAnsi="Segoe UI" w:cs="Segoe UI"/>
          <w:sz w:val="20"/>
          <w:szCs w:val="20"/>
        </w:rPr>
        <w:t xml:space="preserve">attinge liberamente agli antichi attraversando il tempo e lo spazio, rinnovandosi e adattandosi ai contesti, ancorandosi alla contemporaneità e al territorio che l’accoglie. Così in questo dramma dedicato a Didone (concepito e scritto nel 1983, messo in scena nel 1986 nel Paese natale dell’autore), Isgrò si conferma un vero precursore per l’utilizzo di nuovi linguaggi e forme di comunicazione. Il suo teatro in versi crea una lingua d’arte di nuova concezione, capace di superare la dimensione locale per acquistare un respiro internazionale. Difatti è riconosciuto come maestro da molti autori teatrali delle nuove generazioni, siciliani e non, e i suoi drammi vengono messi in scena ciclicamente (il suo </w:t>
      </w:r>
      <w:r w:rsidRPr="00AA4302">
        <w:rPr>
          <w:rFonts w:ascii="Segoe UI" w:hAnsi="Segoe UI" w:cs="Segoe UI"/>
          <w:i/>
          <w:sz w:val="20"/>
          <w:szCs w:val="20"/>
        </w:rPr>
        <w:t>Agamènnuni</w:t>
      </w:r>
      <w:r w:rsidRPr="00AA4302">
        <w:rPr>
          <w:rFonts w:ascii="Segoe UI" w:hAnsi="Segoe UI" w:cs="Segoe UI"/>
          <w:sz w:val="20"/>
          <w:szCs w:val="20"/>
        </w:rPr>
        <w:t xml:space="preserve"> è stato recitato come monologo da Vincenzo Pirrotta nel luglio 2021 a Gibellina). </w:t>
      </w:r>
    </w:p>
    <w:p w14:paraId="3405E424" w14:textId="361FDB7A" w:rsidR="00EB54DD" w:rsidRPr="00AA4302" w:rsidRDefault="007A765F" w:rsidP="00934247">
      <w:pPr>
        <w:widowControl w:val="0"/>
        <w:autoSpaceDE w:val="0"/>
        <w:autoSpaceDN w:val="0"/>
        <w:adjustRightInd w:val="0"/>
        <w:spacing w:line="360" w:lineRule="auto"/>
        <w:ind w:right="-2"/>
        <w:jc w:val="both"/>
        <w:rPr>
          <w:rFonts w:ascii="Segoe UI" w:hAnsi="Segoe UI" w:cs="Segoe UI"/>
          <w:sz w:val="20"/>
          <w:szCs w:val="20"/>
        </w:rPr>
      </w:pPr>
      <w:r w:rsidRPr="00AA4302">
        <w:rPr>
          <w:rFonts w:ascii="Segoe UI" w:hAnsi="Segoe UI" w:cs="Segoe UI"/>
          <w:sz w:val="20"/>
          <w:szCs w:val="20"/>
        </w:rPr>
        <w:t xml:space="preserve">Anche questo testo, alla prova della scena, conferma oggi la sua vitalità e la capacità di precorrere i tempi </w:t>
      </w:r>
      <w:r w:rsidR="00332717">
        <w:rPr>
          <w:rFonts w:ascii="Segoe UI" w:hAnsi="Segoe UI" w:cs="Segoe UI"/>
          <w:sz w:val="20"/>
          <w:szCs w:val="20"/>
        </w:rPr>
        <w:t>–</w:t>
      </w:r>
      <w:r w:rsidRPr="00AA4302">
        <w:rPr>
          <w:rFonts w:ascii="Segoe UI" w:hAnsi="Segoe UI" w:cs="Segoe UI"/>
          <w:sz w:val="20"/>
          <w:szCs w:val="20"/>
        </w:rPr>
        <w:t xml:space="preserve"> il coro di carte da gioco, ad esempio, nella didascalia iniziale è immaginato come videoregistrato almeno in parte e proiettato in scena </w:t>
      </w:r>
      <w:r w:rsidR="00332717">
        <w:rPr>
          <w:rFonts w:ascii="Segoe UI" w:hAnsi="Segoe UI" w:cs="Segoe UI"/>
          <w:sz w:val="20"/>
          <w:szCs w:val="20"/>
        </w:rPr>
        <w:t>–</w:t>
      </w:r>
      <w:r w:rsidRPr="00AA4302">
        <w:rPr>
          <w:rFonts w:ascii="Segoe UI" w:hAnsi="Segoe UI" w:cs="Segoe UI"/>
          <w:sz w:val="20"/>
          <w:szCs w:val="20"/>
        </w:rPr>
        <w:t xml:space="preserve"> ed assume nuovi significati e valenze nel quadro complessivo del lavoro di Isgrò per Brescia: dopo l’</w:t>
      </w:r>
      <w:r w:rsidRPr="00AA4302">
        <w:rPr>
          <w:rFonts w:ascii="Segoe UI" w:hAnsi="Segoe UI" w:cs="Segoe UI"/>
          <w:i/>
          <w:sz w:val="20"/>
          <w:szCs w:val="20"/>
        </w:rPr>
        <w:t>Incancellabile Vittoria</w:t>
      </w:r>
      <w:r w:rsidRPr="00AA4302">
        <w:rPr>
          <w:rFonts w:ascii="Segoe UI" w:hAnsi="Segoe UI" w:cs="Segoe UI"/>
          <w:sz w:val="20"/>
          <w:szCs w:val="20"/>
        </w:rPr>
        <w:t>, installazione donata alla città che incornicia con l’</w:t>
      </w:r>
      <w:r w:rsidRPr="00AA4302">
        <w:rPr>
          <w:rFonts w:ascii="Segoe UI" w:hAnsi="Segoe UI" w:cs="Segoe UI"/>
          <w:i/>
          <w:sz w:val="20"/>
          <w:szCs w:val="20"/>
        </w:rPr>
        <w:t>Eneide</w:t>
      </w:r>
      <w:r w:rsidRPr="00AA4302">
        <w:rPr>
          <w:rFonts w:ascii="Segoe UI" w:hAnsi="Segoe UI" w:cs="Segoe UI"/>
          <w:sz w:val="20"/>
          <w:szCs w:val="20"/>
        </w:rPr>
        <w:t xml:space="preserve"> virgiliana l’icona della statua romana che è nume tutelare della città, la nuova messinscena suggella un nuovo progetto – Isgrò cancella Brixia – fondendo idealmente la Brescia antica e quella moderna, come in un palinsesto (il manoscritto che si cancella e si riscrive di continuo). Così l’eroina virgiliana, da secoli simbolo dell’abbandono e dell’amore perduto, ma anche dell’aspirazione all’infinito (il titolo contiene il nome di Dio in ebraico e latino), si fa</w:t>
      </w:r>
      <w:r w:rsidRPr="00AA4302">
        <w:rPr>
          <w:rFonts w:ascii="Segoe UI" w:hAnsi="Segoe UI" w:cs="Segoe UI"/>
          <w:color w:val="000000"/>
          <w:sz w:val="20"/>
          <w:szCs w:val="20"/>
        </w:rPr>
        <w:t xml:space="preserve"> ipostasi della città e della sua </w:t>
      </w:r>
      <w:r w:rsidRPr="00AA4302">
        <w:rPr>
          <w:rFonts w:ascii="Segoe UI" w:hAnsi="Segoe UI" w:cs="Segoe UI"/>
          <w:sz w:val="20"/>
          <w:szCs w:val="20"/>
        </w:rPr>
        <w:t>capacità di rinascere dopo la pandemia, rinnovando il legame col passato ma guardando anche al futuro.</w:t>
      </w:r>
      <w:bookmarkEnd w:id="3"/>
    </w:p>
    <w:sectPr w:rsidR="00EB54DD" w:rsidRPr="00AA4302" w:rsidSect="00265B0E">
      <w:headerReference w:type="default" r:id="rId7"/>
      <w:footerReference w:type="default" r:id="rId8"/>
      <w:footerReference w:type="first" r:id="rId9"/>
      <w:pgSz w:w="11906" w:h="16838"/>
      <w:pgMar w:top="1772" w:right="1558" w:bottom="426" w:left="1418" w:header="57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5FDB" w14:textId="77777777" w:rsidR="00337C73" w:rsidRDefault="00337C73">
      <w:pPr>
        <w:spacing w:after="0" w:line="240" w:lineRule="auto"/>
      </w:pPr>
      <w:r>
        <w:separator/>
      </w:r>
    </w:p>
  </w:endnote>
  <w:endnote w:type="continuationSeparator" w:id="0">
    <w:p w14:paraId="18C166F9" w14:textId="77777777" w:rsidR="00337C73" w:rsidRDefault="0033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Liberation Serif">
    <w:altName w:val="Times New Roman"/>
    <w:charset w:val="00"/>
    <w:family w:val="roman"/>
    <w:pitch w:val="variable"/>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268041"/>
      <w:docPartObj>
        <w:docPartGallery w:val="Page Numbers (Bottom of Page)"/>
        <w:docPartUnique/>
      </w:docPartObj>
    </w:sdtPr>
    <w:sdtEndPr/>
    <w:sdtContent>
      <w:p w14:paraId="64B9EE94" w14:textId="4CD73F2D" w:rsidR="00465832" w:rsidRDefault="00454FD5" w:rsidP="005034C9">
        <w:pPr>
          <w:pStyle w:val="Pidipagin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48F" w14:textId="77777777" w:rsidR="00700407" w:rsidRPr="00700407" w:rsidRDefault="00337C73" w:rsidP="00700407">
    <w:pPr>
      <w:pStyle w:val="Pidipagina"/>
      <w:rPr>
        <w:sz w:val="16"/>
        <w:szCs w:val="16"/>
      </w:rPr>
    </w:pPr>
  </w:p>
  <w:p w14:paraId="4D1822B0" w14:textId="77777777" w:rsidR="00700407" w:rsidRDefault="00337C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8638" w14:textId="77777777" w:rsidR="00337C73" w:rsidRDefault="00337C73">
      <w:pPr>
        <w:spacing w:after="0" w:line="240" w:lineRule="auto"/>
      </w:pPr>
      <w:r>
        <w:separator/>
      </w:r>
    </w:p>
  </w:footnote>
  <w:footnote w:type="continuationSeparator" w:id="0">
    <w:p w14:paraId="67B4B7C8" w14:textId="77777777" w:rsidR="00337C73" w:rsidRDefault="0033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B914" w14:textId="4CEF9195" w:rsidR="009860BB" w:rsidRDefault="003357AF" w:rsidP="0024412D">
    <w:pPr>
      <w:pStyle w:val="Intestazione"/>
      <w:tabs>
        <w:tab w:val="clear" w:pos="4819"/>
        <w:tab w:val="clear" w:pos="9638"/>
        <w:tab w:val="left" w:pos="6638"/>
      </w:tabs>
    </w:pPr>
    <w:r w:rsidRPr="00C46DAE">
      <w:rPr>
        <w:noProof/>
      </w:rPr>
      <w:drawing>
        <wp:anchor distT="0" distB="0" distL="114300" distR="114300" simplePos="0" relativeHeight="251659264" behindDoc="0" locked="0" layoutInCell="1" allowOverlap="1" wp14:anchorId="01910F1B" wp14:editId="68F580A8">
          <wp:simplePos x="0" y="0"/>
          <wp:positionH relativeFrom="column">
            <wp:posOffset>-598805</wp:posOffset>
          </wp:positionH>
          <wp:positionV relativeFrom="paragraph">
            <wp:posOffset>57785</wp:posOffset>
          </wp:positionV>
          <wp:extent cx="3014345" cy="1003935"/>
          <wp:effectExtent l="0" t="0" r="0" b="571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12000"/>
                            </a14:imgEffect>
                          </a14:imgLayer>
                        </a14:imgProps>
                      </a:ext>
                      <a:ext uri="{28A0092B-C50C-407E-A947-70E740481C1C}">
                        <a14:useLocalDpi xmlns:a14="http://schemas.microsoft.com/office/drawing/2010/main" val="0"/>
                      </a:ext>
                    </a:extLst>
                  </a:blip>
                  <a:srcRect/>
                  <a:stretch>
                    <a:fillRect/>
                  </a:stretch>
                </pic:blipFill>
                <pic:spPr bwMode="auto">
                  <a:xfrm>
                    <a:off x="0" y="0"/>
                    <a:ext cx="301434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E38FA" w14:textId="16E79298" w:rsidR="004253EE" w:rsidRDefault="00454FD5" w:rsidP="0024412D">
    <w:pPr>
      <w:pStyle w:val="Intestazione"/>
      <w:tabs>
        <w:tab w:val="clear" w:pos="4819"/>
        <w:tab w:val="clear" w:pos="9638"/>
        <w:tab w:val="left" w:pos="6638"/>
      </w:tabs>
    </w:pPr>
    <w:r>
      <w:tab/>
    </w:r>
  </w:p>
  <w:p w14:paraId="0989B598" w14:textId="1D060815" w:rsidR="003357AF" w:rsidRPr="00EB54DD" w:rsidRDefault="00AC1DC9" w:rsidP="003357AF">
    <w:pPr>
      <w:widowControl w:val="0"/>
      <w:autoSpaceDE w:val="0"/>
      <w:autoSpaceDN w:val="0"/>
      <w:adjustRightInd w:val="0"/>
      <w:ind w:right="-2"/>
      <w:jc w:val="right"/>
      <w:rPr>
        <w:rFonts w:ascii="Segoe UI" w:hAnsi="Segoe UI" w:cs="Segoe UI"/>
        <w:sz w:val="20"/>
        <w:szCs w:val="20"/>
      </w:rPr>
    </w:pPr>
    <w:r>
      <w:rPr>
        <w:noProof/>
      </w:rPr>
      <w:drawing>
        <wp:anchor distT="0" distB="0" distL="114300" distR="114300" simplePos="0" relativeHeight="251662336" behindDoc="0" locked="0" layoutInCell="1" allowOverlap="1" wp14:anchorId="28405ED9" wp14:editId="15D4D605">
          <wp:simplePos x="0" y="0"/>
          <wp:positionH relativeFrom="column">
            <wp:posOffset>5627370</wp:posOffset>
          </wp:positionH>
          <wp:positionV relativeFrom="paragraph">
            <wp:posOffset>269875</wp:posOffset>
          </wp:positionV>
          <wp:extent cx="685800" cy="344017"/>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4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039" w:rsidRPr="00EB54DD">
      <w:rPr>
        <w:rFonts w:ascii="Segoe UI" w:hAnsi="Segoe UI" w:cs="Segoe UI"/>
        <w:noProof/>
        <w:sz w:val="20"/>
        <w:szCs w:val="20"/>
      </w:rPr>
      <w:drawing>
        <wp:anchor distT="0" distB="0" distL="114300" distR="114300" simplePos="0" relativeHeight="251661312" behindDoc="0" locked="0" layoutInCell="1" allowOverlap="1" wp14:anchorId="0308413E" wp14:editId="1B305BB8">
          <wp:simplePos x="0" y="0"/>
          <wp:positionH relativeFrom="column">
            <wp:posOffset>2697480</wp:posOffset>
          </wp:positionH>
          <wp:positionV relativeFrom="paragraph">
            <wp:posOffset>198755</wp:posOffset>
          </wp:positionV>
          <wp:extent cx="2808000" cy="608400"/>
          <wp:effectExtent l="0" t="0" r="0" b="127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8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7AF" w:rsidRPr="00EB54DD">
      <w:rPr>
        <w:rFonts w:ascii="Segoe UI" w:hAnsi="Segoe UI" w:cs="Segoe UI"/>
        <w:sz w:val="18"/>
        <w:szCs w:val="18"/>
      </w:rPr>
      <w:t xml:space="preserve">In collaborazione con </w:t>
    </w:r>
  </w:p>
  <w:p w14:paraId="4A6CAF2E" w14:textId="685EA83D" w:rsidR="00F01956" w:rsidRDefault="00337C73" w:rsidP="0024412D">
    <w:pPr>
      <w:pStyle w:val="Intestazione"/>
      <w:tabs>
        <w:tab w:val="clear" w:pos="4819"/>
        <w:tab w:val="clear" w:pos="9638"/>
        <w:tab w:val="left" w:pos="6638"/>
      </w:tabs>
    </w:pPr>
  </w:p>
  <w:p w14:paraId="468941D1" w14:textId="3B17D9A9" w:rsidR="00F01956" w:rsidRDefault="00337C73" w:rsidP="0024412D">
    <w:pPr>
      <w:pStyle w:val="Intestazione"/>
      <w:tabs>
        <w:tab w:val="clear" w:pos="4819"/>
        <w:tab w:val="clear" w:pos="9638"/>
        <w:tab w:val="left" w:pos="6638"/>
      </w:tabs>
    </w:pPr>
  </w:p>
  <w:p w14:paraId="1AAEBB0E" w14:textId="6A1575CF" w:rsidR="00F01956" w:rsidRDefault="00337C73" w:rsidP="0024412D">
    <w:pPr>
      <w:pStyle w:val="Intestazione"/>
      <w:tabs>
        <w:tab w:val="clear" w:pos="4819"/>
        <w:tab w:val="clear" w:pos="9638"/>
        <w:tab w:val="left" w:pos="6638"/>
      </w:tabs>
    </w:pPr>
  </w:p>
  <w:p w14:paraId="3C4AD08B" w14:textId="6308202B" w:rsidR="004A35E6" w:rsidRDefault="00337C73" w:rsidP="0024412D">
    <w:pPr>
      <w:pStyle w:val="Intestazione"/>
      <w:tabs>
        <w:tab w:val="clear" w:pos="4819"/>
        <w:tab w:val="clear" w:pos="9638"/>
        <w:tab w:val="left" w:pos="6638"/>
      </w:tabs>
    </w:pPr>
  </w:p>
  <w:p w14:paraId="49C70469" w14:textId="77777777" w:rsidR="00044613" w:rsidRDefault="00044613" w:rsidP="0024412D">
    <w:pPr>
      <w:pStyle w:val="Intestazione"/>
      <w:tabs>
        <w:tab w:val="clear" w:pos="4819"/>
        <w:tab w:val="clear" w:pos="9638"/>
        <w:tab w:val="left" w:pos="6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D5"/>
    <w:rsid w:val="00006792"/>
    <w:rsid w:val="00006C93"/>
    <w:rsid w:val="000102A6"/>
    <w:rsid w:val="0001585D"/>
    <w:rsid w:val="000228D5"/>
    <w:rsid w:val="00044613"/>
    <w:rsid w:val="000465C4"/>
    <w:rsid w:val="00046697"/>
    <w:rsid w:val="000518AB"/>
    <w:rsid w:val="000645C6"/>
    <w:rsid w:val="00090326"/>
    <w:rsid w:val="000904EE"/>
    <w:rsid w:val="000937DA"/>
    <w:rsid w:val="00097B3F"/>
    <w:rsid w:val="000B0098"/>
    <w:rsid w:val="000B14EE"/>
    <w:rsid w:val="000B399E"/>
    <w:rsid w:val="000B46E8"/>
    <w:rsid w:val="000D1984"/>
    <w:rsid w:val="000D64B1"/>
    <w:rsid w:val="000E2198"/>
    <w:rsid w:val="000E3521"/>
    <w:rsid w:val="000E569E"/>
    <w:rsid w:val="000F46E4"/>
    <w:rsid w:val="000F74D0"/>
    <w:rsid w:val="001042B7"/>
    <w:rsid w:val="001049AC"/>
    <w:rsid w:val="001072D1"/>
    <w:rsid w:val="00113E82"/>
    <w:rsid w:val="00123C38"/>
    <w:rsid w:val="00125B9C"/>
    <w:rsid w:val="00125C4C"/>
    <w:rsid w:val="00127251"/>
    <w:rsid w:val="00133039"/>
    <w:rsid w:val="00135127"/>
    <w:rsid w:val="00155B89"/>
    <w:rsid w:val="001623D3"/>
    <w:rsid w:val="0016681C"/>
    <w:rsid w:val="00167AA7"/>
    <w:rsid w:val="00182D3F"/>
    <w:rsid w:val="001853CF"/>
    <w:rsid w:val="0019166A"/>
    <w:rsid w:val="001931CE"/>
    <w:rsid w:val="001B01AD"/>
    <w:rsid w:val="001B2344"/>
    <w:rsid w:val="001C58BD"/>
    <w:rsid w:val="001D06AB"/>
    <w:rsid w:val="001D0977"/>
    <w:rsid w:val="001D7123"/>
    <w:rsid w:val="001E6682"/>
    <w:rsid w:val="00224C87"/>
    <w:rsid w:val="00225AEA"/>
    <w:rsid w:val="00230BE3"/>
    <w:rsid w:val="00252C31"/>
    <w:rsid w:val="002544ED"/>
    <w:rsid w:val="0026395F"/>
    <w:rsid w:val="002647FF"/>
    <w:rsid w:val="00265B0E"/>
    <w:rsid w:val="0027453D"/>
    <w:rsid w:val="002825A9"/>
    <w:rsid w:val="00283679"/>
    <w:rsid w:val="00283CD3"/>
    <w:rsid w:val="00284A64"/>
    <w:rsid w:val="00287F36"/>
    <w:rsid w:val="00294FAD"/>
    <w:rsid w:val="00297049"/>
    <w:rsid w:val="002A0227"/>
    <w:rsid w:val="002A0C49"/>
    <w:rsid w:val="002A3502"/>
    <w:rsid w:val="002A5DB3"/>
    <w:rsid w:val="002B15BF"/>
    <w:rsid w:val="002B6FB2"/>
    <w:rsid w:val="002C7F39"/>
    <w:rsid w:val="002F0464"/>
    <w:rsid w:val="00310BE7"/>
    <w:rsid w:val="0031670C"/>
    <w:rsid w:val="00325F86"/>
    <w:rsid w:val="0033057B"/>
    <w:rsid w:val="003309EE"/>
    <w:rsid w:val="00332717"/>
    <w:rsid w:val="003357AF"/>
    <w:rsid w:val="00337C73"/>
    <w:rsid w:val="003413C2"/>
    <w:rsid w:val="003433D1"/>
    <w:rsid w:val="003450EB"/>
    <w:rsid w:val="00350113"/>
    <w:rsid w:val="00360FE4"/>
    <w:rsid w:val="0036687B"/>
    <w:rsid w:val="00393BF2"/>
    <w:rsid w:val="003B711B"/>
    <w:rsid w:val="003C3654"/>
    <w:rsid w:val="003C7FCB"/>
    <w:rsid w:val="003D1DF2"/>
    <w:rsid w:val="003D3336"/>
    <w:rsid w:val="003E470B"/>
    <w:rsid w:val="003F555A"/>
    <w:rsid w:val="00406E3E"/>
    <w:rsid w:val="00413662"/>
    <w:rsid w:val="00416F8C"/>
    <w:rsid w:val="00417116"/>
    <w:rsid w:val="004235A9"/>
    <w:rsid w:val="004271B4"/>
    <w:rsid w:val="004407A3"/>
    <w:rsid w:val="004545CC"/>
    <w:rsid w:val="00454FD5"/>
    <w:rsid w:val="004764B5"/>
    <w:rsid w:val="00486A5F"/>
    <w:rsid w:val="00493C5D"/>
    <w:rsid w:val="004A2764"/>
    <w:rsid w:val="004B19F3"/>
    <w:rsid w:val="004B37AA"/>
    <w:rsid w:val="004B3C35"/>
    <w:rsid w:val="004B4338"/>
    <w:rsid w:val="004B4E46"/>
    <w:rsid w:val="004B7E93"/>
    <w:rsid w:val="004D2871"/>
    <w:rsid w:val="004E0EFE"/>
    <w:rsid w:val="004E51F3"/>
    <w:rsid w:val="004F47AE"/>
    <w:rsid w:val="005034C9"/>
    <w:rsid w:val="00505359"/>
    <w:rsid w:val="0051185C"/>
    <w:rsid w:val="00522DE6"/>
    <w:rsid w:val="00531DC5"/>
    <w:rsid w:val="00533E12"/>
    <w:rsid w:val="00550B2C"/>
    <w:rsid w:val="00556932"/>
    <w:rsid w:val="005640C2"/>
    <w:rsid w:val="005711BE"/>
    <w:rsid w:val="00577683"/>
    <w:rsid w:val="00577713"/>
    <w:rsid w:val="00582C5E"/>
    <w:rsid w:val="005877EB"/>
    <w:rsid w:val="00594B03"/>
    <w:rsid w:val="005A2978"/>
    <w:rsid w:val="005A6AA2"/>
    <w:rsid w:val="005B4125"/>
    <w:rsid w:val="005C21A9"/>
    <w:rsid w:val="005C5FF4"/>
    <w:rsid w:val="005D7338"/>
    <w:rsid w:val="005E39F0"/>
    <w:rsid w:val="005E64AB"/>
    <w:rsid w:val="005F2CBB"/>
    <w:rsid w:val="0060269F"/>
    <w:rsid w:val="00613E28"/>
    <w:rsid w:val="00616A18"/>
    <w:rsid w:val="0061780B"/>
    <w:rsid w:val="00623387"/>
    <w:rsid w:val="00627571"/>
    <w:rsid w:val="00634C35"/>
    <w:rsid w:val="00635AEB"/>
    <w:rsid w:val="0064355B"/>
    <w:rsid w:val="00654571"/>
    <w:rsid w:val="00655C3A"/>
    <w:rsid w:val="00667C6C"/>
    <w:rsid w:val="00670218"/>
    <w:rsid w:val="00677C31"/>
    <w:rsid w:val="00681C04"/>
    <w:rsid w:val="006867D4"/>
    <w:rsid w:val="00690C51"/>
    <w:rsid w:val="006A5DCE"/>
    <w:rsid w:val="006B6E6D"/>
    <w:rsid w:val="006E2D04"/>
    <w:rsid w:val="00703294"/>
    <w:rsid w:val="00706D28"/>
    <w:rsid w:val="00725FF9"/>
    <w:rsid w:val="00735794"/>
    <w:rsid w:val="00736D60"/>
    <w:rsid w:val="00741E0C"/>
    <w:rsid w:val="00744FD3"/>
    <w:rsid w:val="0074713C"/>
    <w:rsid w:val="00747D5B"/>
    <w:rsid w:val="00750A3A"/>
    <w:rsid w:val="00751CB0"/>
    <w:rsid w:val="00765BC3"/>
    <w:rsid w:val="007755FB"/>
    <w:rsid w:val="00783D04"/>
    <w:rsid w:val="00794D54"/>
    <w:rsid w:val="007A585C"/>
    <w:rsid w:val="007A765F"/>
    <w:rsid w:val="007B0E0D"/>
    <w:rsid w:val="007B372A"/>
    <w:rsid w:val="007C0128"/>
    <w:rsid w:val="007E01BE"/>
    <w:rsid w:val="007E1F15"/>
    <w:rsid w:val="007E73EC"/>
    <w:rsid w:val="007F24CB"/>
    <w:rsid w:val="00800608"/>
    <w:rsid w:val="00804891"/>
    <w:rsid w:val="00823B18"/>
    <w:rsid w:val="00847624"/>
    <w:rsid w:val="00864455"/>
    <w:rsid w:val="00876162"/>
    <w:rsid w:val="008936CF"/>
    <w:rsid w:val="008A067C"/>
    <w:rsid w:val="008B64B2"/>
    <w:rsid w:val="008D1434"/>
    <w:rsid w:val="008E033E"/>
    <w:rsid w:val="008F69CC"/>
    <w:rsid w:val="00922F54"/>
    <w:rsid w:val="00934247"/>
    <w:rsid w:val="00944F13"/>
    <w:rsid w:val="009454B6"/>
    <w:rsid w:val="00957F14"/>
    <w:rsid w:val="00962C81"/>
    <w:rsid w:val="009635CE"/>
    <w:rsid w:val="00965A22"/>
    <w:rsid w:val="009677DC"/>
    <w:rsid w:val="009737B7"/>
    <w:rsid w:val="00987CD0"/>
    <w:rsid w:val="0099120D"/>
    <w:rsid w:val="00995D54"/>
    <w:rsid w:val="009A4111"/>
    <w:rsid w:val="009B366D"/>
    <w:rsid w:val="009B3BEC"/>
    <w:rsid w:val="009C1D21"/>
    <w:rsid w:val="009E1639"/>
    <w:rsid w:val="009F3321"/>
    <w:rsid w:val="00A06B80"/>
    <w:rsid w:val="00A06EAF"/>
    <w:rsid w:val="00A367EC"/>
    <w:rsid w:val="00A54ACC"/>
    <w:rsid w:val="00A67661"/>
    <w:rsid w:val="00A85068"/>
    <w:rsid w:val="00A93208"/>
    <w:rsid w:val="00A93C94"/>
    <w:rsid w:val="00AA077F"/>
    <w:rsid w:val="00AA11FC"/>
    <w:rsid w:val="00AA4302"/>
    <w:rsid w:val="00AA6B36"/>
    <w:rsid w:val="00AB6526"/>
    <w:rsid w:val="00AC1DC9"/>
    <w:rsid w:val="00AD275E"/>
    <w:rsid w:val="00AD6ADF"/>
    <w:rsid w:val="00AF3F76"/>
    <w:rsid w:val="00B12FD3"/>
    <w:rsid w:val="00B22CF6"/>
    <w:rsid w:val="00B315AD"/>
    <w:rsid w:val="00B315ED"/>
    <w:rsid w:val="00B50EE2"/>
    <w:rsid w:val="00B6507A"/>
    <w:rsid w:val="00B65925"/>
    <w:rsid w:val="00B74DCE"/>
    <w:rsid w:val="00BA2D09"/>
    <w:rsid w:val="00BA5E20"/>
    <w:rsid w:val="00BB1DB4"/>
    <w:rsid w:val="00BC7C94"/>
    <w:rsid w:val="00BD58AA"/>
    <w:rsid w:val="00BE03CF"/>
    <w:rsid w:val="00BE5D29"/>
    <w:rsid w:val="00BF2EC3"/>
    <w:rsid w:val="00C35023"/>
    <w:rsid w:val="00C730E0"/>
    <w:rsid w:val="00C83F84"/>
    <w:rsid w:val="00C91BAB"/>
    <w:rsid w:val="00C95222"/>
    <w:rsid w:val="00CA2F35"/>
    <w:rsid w:val="00CA59CC"/>
    <w:rsid w:val="00CA74F6"/>
    <w:rsid w:val="00CC3FB4"/>
    <w:rsid w:val="00CC4A61"/>
    <w:rsid w:val="00CC5277"/>
    <w:rsid w:val="00CC558F"/>
    <w:rsid w:val="00CD10D4"/>
    <w:rsid w:val="00CE0D0A"/>
    <w:rsid w:val="00CE7B30"/>
    <w:rsid w:val="00CF6D7F"/>
    <w:rsid w:val="00D04598"/>
    <w:rsid w:val="00D13E8F"/>
    <w:rsid w:val="00D4265A"/>
    <w:rsid w:val="00D42DA9"/>
    <w:rsid w:val="00D50B10"/>
    <w:rsid w:val="00D52D8F"/>
    <w:rsid w:val="00D55EC2"/>
    <w:rsid w:val="00D62CDB"/>
    <w:rsid w:val="00D70F67"/>
    <w:rsid w:val="00D72C49"/>
    <w:rsid w:val="00DA61D7"/>
    <w:rsid w:val="00DE4750"/>
    <w:rsid w:val="00DE5395"/>
    <w:rsid w:val="00DE7379"/>
    <w:rsid w:val="00E01248"/>
    <w:rsid w:val="00E01C4B"/>
    <w:rsid w:val="00E024DB"/>
    <w:rsid w:val="00E10F9E"/>
    <w:rsid w:val="00E129EC"/>
    <w:rsid w:val="00E26893"/>
    <w:rsid w:val="00E348D2"/>
    <w:rsid w:val="00E641FE"/>
    <w:rsid w:val="00E662E3"/>
    <w:rsid w:val="00E9160B"/>
    <w:rsid w:val="00EA0370"/>
    <w:rsid w:val="00EA2ACA"/>
    <w:rsid w:val="00EB54DD"/>
    <w:rsid w:val="00EE679E"/>
    <w:rsid w:val="00EF4B14"/>
    <w:rsid w:val="00F13AE2"/>
    <w:rsid w:val="00F15200"/>
    <w:rsid w:val="00F24519"/>
    <w:rsid w:val="00F33616"/>
    <w:rsid w:val="00F3648E"/>
    <w:rsid w:val="00F455FA"/>
    <w:rsid w:val="00F543E9"/>
    <w:rsid w:val="00F56831"/>
    <w:rsid w:val="00F81FC6"/>
    <w:rsid w:val="00F85F1E"/>
    <w:rsid w:val="00F92710"/>
    <w:rsid w:val="00F9273A"/>
    <w:rsid w:val="00F94C92"/>
    <w:rsid w:val="00F975C2"/>
    <w:rsid w:val="00FB734C"/>
    <w:rsid w:val="00FD72F3"/>
    <w:rsid w:val="00FF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09FC"/>
  <w15:chartTrackingRefBased/>
  <w15:docId w15:val="{3A81EBDE-FFF2-43AD-8902-CC18BB4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4F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4F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FD5"/>
  </w:style>
  <w:style w:type="paragraph" w:styleId="Pidipagina">
    <w:name w:val="footer"/>
    <w:basedOn w:val="Normale"/>
    <w:link w:val="PidipaginaCarattere"/>
    <w:uiPriority w:val="99"/>
    <w:unhideWhenUsed/>
    <w:rsid w:val="00454F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FD5"/>
  </w:style>
  <w:style w:type="table" w:styleId="Grigliatabella">
    <w:name w:val="Table Grid"/>
    <w:basedOn w:val="Tabellanormale"/>
    <w:uiPriority w:val="39"/>
    <w:unhideWhenUsed/>
    <w:rsid w:val="0045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454FD5"/>
    <w:pPr>
      <w:autoSpaceDE w:val="0"/>
      <w:autoSpaceDN w:val="0"/>
      <w:adjustRightInd w:val="0"/>
      <w:spacing w:after="0" w:line="241" w:lineRule="atLeast"/>
    </w:pPr>
    <w:rPr>
      <w:rFonts w:ascii="Source Sans Pro" w:hAnsi="Source Sans Pro"/>
      <w:sz w:val="24"/>
      <w:szCs w:val="24"/>
    </w:rPr>
  </w:style>
  <w:style w:type="character" w:customStyle="1" w:styleId="A1">
    <w:name w:val="A1"/>
    <w:uiPriority w:val="99"/>
    <w:rsid w:val="00454FD5"/>
    <w:rPr>
      <w:rFonts w:cs="Source Sans Pro"/>
      <w:b/>
      <w:bCs/>
      <w:color w:val="1B1B1A"/>
      <w:sz w:val="64"/>
      <w:szCs w:val="64"/>
    </w:rPr>
  </w:style>
  <w:style w:type="character" w:customStyle="1" w:styleId="A3">
    <w:name w:val="A3"/>
    <w:uiPriority w:val="99"/>
    <w:rsid w:val="00454FD5"/>
    <w:rPr>
      <w:rFonts w:cs="Source Sans Pro"/>
      <w:b/>
      <w:bCs/>
      <w:color w:val="1B1B1A"/>
      <w:sz w:val="36"/>
      <w:szCs w:val="36"/>
    </w:rPr>
  </w:style>
  <w:style w:type="paragraph" w:styleId="NormaleWeb">
    <w:name w:val="Normal (Web)"/>
    <w:basedOn w:val="Normale"/>
    <w:uiPriority w:val="99"/>
    <w:unhideWhenUsed/>
    <w:rsid w:val="00F927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92710"/>
    <w:rPr>
      <w:i/>
      <w:iCs/>
    </w:rPr>
  </w:style>
  <w:style w:type="character" w:styleId="Enfasigrassetto">
    <w:name w:val="Strong"/>
    <w:basedOn w:val="Carpredefinitoparagrafo"/>
    <w:uiPriority w:val="22"/>
    <w:qFormat/>
    <w:rsid w:val="003F555A"/>
    <w:rPr>
      <w:b/>
      <w:bCs/>
    </w:rPr>
  </w:style>
  <w:style w:type="character" w:styleId="Collegamentoipertestuale">
    <w:name w:val="Hyperlink"/>
    <w:basedOn w:val="Carpredefinitoparagrafo"/>
    <w:uiPriority w:val="99"/>
    <w:unhideWhenUsed/>
    <w:rsid w:val="007E73EC"/>
    <w:rPr>
      <w:color w:val="0563C1" w:themeColor="hyperlink"/>
      <w:u w:val="single"/>
    </w:rPr>
  </w:style>
  <w:style w:type="character" w:styleId="Menzionenonrisolta">
    <w:name w:val="Unresolved Mention"/>
    <w:basedOn w:val="Carpredefinitoparagrafo"/>
    <w:uiPriority w:val="99"/>
    <w:semiHidden/>
    <w:unhideWhenUsed/>
    <w:rsid w:val="007E73EC"/>
    <w:rPr>
      <w:color w:val="605E5C"/>
      <w:shd w:val="clear" w:color="auto" w:fill="E1DFDD"/>
    </w:rPr>
  </w:style>
  <w:style w:type="paragraph" w:styleId="Testonormale">
    <w:name w:val="Plain Text"/>
    <w:basedOn w:val="Normale"/>
    <w:link w:val="TestonormaleCarattere"/>
    <w:rsid w:val="00B50EE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TestonormaleCarattere">
    <w:name w:val="Testo normale Carattere"/>
    <w:basedOn w:val="Carpredefinitoparagrafo"/>
    <w:link w:val="Testonormale"/>
    <w:rsid w:val="00B50EE2"/>
    <w:rPr>
      <w:rFonts w:ascii="Times New Roman" w:eastAsia="Times New Roman" w:hAnsi="Times New Roman" w:cs="Times New Roman"/>
      <w:sz w:val="24"/>
      <w:szCs w:val="24"/>
      <w:lang w:val="x-none" w:eastAsia="x-none"/>
    </w:rPr>
  </w:style>
  <w:style w:type="paragraph" w:customStyle="1" w:styleId="Default">
    <w:name w:val="Default"/>
    <w:rsid w:val="00CD10D4"/>
    <w:pPr>
      <w:autoSpaceDE w:val="0"/>
      <w:autoSpaceDN w:val="0"/>
      <w:adjustRightInd w:val="0"/>
      <w:spacing w:after="0" w:line="240" w:lineRule="auto"/>
    </w:pPr>
    <w:rPr>
      <w:rFonts w:ascii="Calibri" w:hAnsi="Calibri" w:cs="Calibri"/>
      <w:color w:val="000000"/>
      <w:sz w:val="24"/>
      <w:szCs w:val="24"/>
    </w:rPr>
  </w:style>
  <w:style w:type="paragraph" w:customStyle="1" w:styleId="LO-normal">
    <w:name w:val="LO-normal"/>
    <w:qFormat/>
    <w:rsid w:val="00125C4C"/>
    <w:pPr>
      <w:spacing w:after="0" w:line="240" w:lineRule="auto"/>
    </w:pPr>
    <w:rPr>
      <w:rFonts w:ascii="Liberation Serif" w:eastAsia="Liberation Serif" w:hAnsi="Liberation Serif" w:cs="Liberation Serif"/>
      <w:sz w:val="24"/>
      <w:szCs w:val="24"/>
      <w:lang w:eastAsia="zh-CN" w:bidi="hi-IN"/>
    </w:rPr>
  </w:style>
  <w:style w:type="paragraph" w:customStyle="1" w:styleId="default-style">
    <w:name w:val="default-style"/>
    <w:basedOn w:val="Normale"/>
    <w:rsid w:val="00634C35"/>
    <w:pPr>
      <w:spacing w:before="100" w:beforeAutospacing="1" w:after="100" w:afterAutospacing="1" w:line="240" w:lineRule="auto"/>
    </w:pPr>
    <w:rPr>
      <w:rFonts w:ascii="Calibri" w:hAnsi="Calibri" w:cs="Calibri"/>
      <w:lang w:eastAsia="it-IT"/>
    </w:rPr>
  </w:style>
  <w:style w:type="paragraph" w:customStyle="1" w:styleId="lo-normal0">
    <w:name w:val="lo-normal"/>
    <w:basedOn w:val="Normale"/>
    <w:rsid w:val="00634C35"/>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4631">
      <w:bodyDiv w:val="1"/>
      <w:marLeft w:val="0"/>
      <w:marRight w:val="0"/>
      <w:marTop w:val="0"/>
      <w:marBottom w:val="0"/>
      <w:divBdr>
        <w:top w:val="none" w:sz="0" w:space="0" w:color="auto"/>
        <w:left w:val="none" w:sz="0" w:space="0" w:color="auto"/>
        <w:bottom w:val="none" w:sz="0" w:space="0" w:color="auto"/>
        <w:right w:val="none" w:sz="0" w:space="0" w:color="auto"/>
      </w:divBdr>
    </w:div>
    <w:div w:id="1279484654">
      <w:bodyDiv w:val="1"/>
      <w:marLeft w:val="0"/>
      <w:marRight w:val="0"/>
      <w:marTop w:val="0"/>
      <w:marBottom w:val="0"/>
      <w:divBdr>
        <w:top w:val="none" w:sz="0" w:space="0" w:color="auto"/>
        <w:left w:val="none" w:sz="0" w:space="0" w:color="auto"/>
        <w:bottom w:val="none" w:sz="0" w:space="0" w:color="auto"/>
        <w:right w:val="none" w:sz="0" w:space="0" w:color="auto"/>
      </w:divBdr>
    </w:div>
    <w:div w:id="14944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0608-CF07-4649-B7BB-402C7154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Teatrale Bresciano</dc:creator>
  <cp:keywords/>
  <dc:description/>
  <cp:lastModifiedBy>Centro Teatrale Bresciano</cp:lastModifiedBy>
  <cp:revision>39</cp:revision>
  <cp:lastPrinted>2022-05-26T15:16:00Z</cp:lastPrinted>
  <dcterms:created xsi:type="dcterms:W3CDTF">2022-05-23T13:37:00Z</dcterms:created>
  <dcterms:modified xsi:type="dcterms:W3CDTF">2022-05-26T15:27:00Z</dcterms:modified>
</cp:coreProperties>
</file>